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5E84" w14:textId="799A0C52" w:rsidR="00526B88" w:rsidRDefault="00932C69">
      <w:pPr>
        <w:rPr>
          <w:lang w:val="en-US"/>
        </w:rPr>
      </w:pPr>
      <w:r>
        <w:rPr>
          <w:lang w:val="en-US"/>
        </w:rPr>
        <w:t xml:space="preserve">Yvonne Simpson – </w:t>
      </w:r>
      <w:r w:rsidR="000C2952">
        <w:rPr>
          <w:lang w:val="en-US"/>
        </w:rPr>
        <w:t xml:space="preserve">Poster </w:t>
      </w:r>
      <w:r w:rsidR="00475159">
        <w:rPr>
          <w:lang w:val="en-US"/>
        </w:rPr>
        <w:t>w</w:t>
      </w:r>
      <w:r>
        <w:rPr>
          <w:lang w:val="en-US"/>
        </w:rPr>
        <w:t xml:space="preserve">ord doc </w:t>
      </w:r>
      <w:r w:rsidR="000C2952">
        <w:rPr>
          <w:lang w:val="en-US"/>
        </w:rPr>
        <w:t>version for</w:t>
      </w:r>
      <w:r>
        <w:rPr>
          <w:lang w:val="en-US"/>
        </w:rPr>
        <w:t xml:space="preserve"> accessibility purposes</w:t>
      </w:r>
    </w:p>
    <w:p w14:paraId="26984F09" w14:textId="77777777" w:rsidR="000C2952" w:rsidRDefault="000C2952">
      <w:pPr>
        <w:rPr>
          <w:lang w:val="en-US"/>
        </w:rPr>
      </w:pPr>
    </w:p>
    <w:p w14:paraId="395BCCE0" w14:textId="73C90D32" w:rsidR="000C2952" w:rsidRPr="00665200" w:rsidRDefault="00665200">
      <w:pPr>
        <w:rPr>
          <w:sz w:val="28"/>
          <w:szCs w:val="28"/>
          <w:lang w:val="en-US"/>
        </w:rPr>
      </w:pPr>
      <w:r w:rsidRPr="00665200">
        <w:rPr>
          <w:sz w:val="28"/>
          <w:szCs w:val="28"/>
          <w:lang w:val="en-US"/>
        </w:rPr>
        <w:t>Poster heading</w:t>
      </w:r>
    </w:p>
    <w:p w14:paraId="0E53EB76" w14:textId="1E0838BF" w:rsidR="00665200" w:rsidRDefault="00665200">
      <w:pPr>
        <w:rPr>
          <w:lang w:val="en-US"/>
        </w:rPr>
      </w:pPr>
      <w:r w:rsidRPr="00665200">
        <w:rPr>
          <w:lang w:val="en-US"/>
        </w:rPr>
        <w:t>Undue Hardship in Disability Healthcare Access: A Historical Perspective for Intersectional Change</w:t>
      </w:r>
    </w:p>
    <w:p w14:paraId="6056A39B" w14:textId="7A4834E7" w:rsidR="00665200" w:rsidRDefault="00665200" w:rsidP="00665200">
      <w:pPr>
        <w:rPr>
          <w:lang w:val="en-US"/>
        </w:rPr>
      </w:pPr>
      <w:r w:rsidRPr="00665200">
        <w:rPr>
          <w:lang w:val="en-US"/>
        </w:rPr>
        <w:t>Examining systemic barriers to healthcare access for disabled people in New Brunswick, with emphasis on the lived experiences of disabled women</w:t>
      </w:r>
    </w:p>
    <w:p w14:paraId="1BF433FA" w14:textId="32500B12" w:rsidR="00665200" w:rsidRPr="00665200" w:rsidRDefault="00665200" w:rsidP="00665200">
      <w:pPr>
        <w:rPr>
          <w:sz w:val="28"/>
          <w:szCs w:val="28"/>
          <w:lang w:val="en-US"/>
        </w:rPr>
      </w:pPr>
      <w:r w:rsidRPr="00665200">
        <w:rPr>
          <w:sz w:val="28"/>
          <w:szCs w:val="28"/>
          <w:lang w:val="en-US"/>
        </w:rPr>
        <w:t>Introduction</w:t>
      </w:r>
    </w:p>
    <w:p w14:paraId="2E16705E" w14:textId="30EEAE9E" w:rsidR="00665200" w:rsidRDefault="00665200" w:rsidP="00665200">
      <w:pPr>
        <w:rPr>
          <w:lang w:val="en-US"/>
        </w:rPr>
      </w:pPr>
      <w:r w:rsidRPr="00665200">
        <w:rPr>
          <w:lang w:val="en-US"/>
        </w:rPr>
        <w:t xml:space="preserve">This research </w:t>
      </w:r>
      <w:proofErr w:type="gramStart"/>
      <w:r w:rsidRPr="00665200">
        <w:rPr>
          <w:lang w:val="en-US"/>
        </w:rPr>
        <w:t>applies</w:t>
      </w:r>
      <w:proofErr w:type="gramEnd"/>
      <w:r w:rsidRPr="00665200">
        <w:rPr>
          <w:lang w:val="en-US"/>
        </w:rPr>
        <w:t xml:space="preserve"> the social model of disability, recognizing that disability arises from social, environmental, and attitudinal barriers rather than individual impairments. It examines disability and healthcare access in New Brunswick through historical and contemporary perspectives to identify systemic and intersectional forms of ableism that produce health inequities.</w:t>
      </w:r>
    </w:p>
    <w:p w14:paraId="5C78197C" w14:textId="77777777" w:rsidR="00475159" w:rsidRDefault="00475159" w:rsidP="00665200">
      <w:pPr>
        <w:rPr>
          <w:sz w:val="28"/>
          <w:szCs w:val="28"/>
          <w:lang w:val="en-US"/>
        </w:rPr>
      </w:pPr>
    </w:p>
    <w:p w14:paraId="7F208727" w14:textId="25D7A23F" w:rsidR="00665200" w:rsidRPr="00665200" w:rsidRDefault="00665200" w:rsidP="00665200">
      <w:pPr>
        <w:rPr>
          <w:sz w:val="28"/>
          <w:szCs w:val="28"/>
          <w:lang w:val="en-US"/>
        </w:rPr>
      </w:pPr>
      <w:r w:rsidRPr="00665200">
        <w:rPr>
          <w:sz w:val="28"/>
          <w:szCs w:val="28"/>
          <w:lang w:val="en-US"/>
        </w:rPr>
        <w:t>The World Health Organization 40 Actions with 10 strategic entry points to Achieve Health Equity for persons with Disabilities</w:t>
      </w:r>
    </w:p>
    <w:p w14:paraId="0322DD21" w14:textId="603CCBA8" w:rsidR="00665200" w:rsidRPr="00665200" w:rsidRDefault="00665200" w:rsidP="00665200">
      <w:pPr>
        <w:rPr>
          <w:lang w:val="en-US"/>
        </w:rPr>
      </w:pPr>
      <w:r>
        <w:rPr>
          <w:lang w:val="en-US"/>
        </w:rPr>
        <w:t>1</w:t>
      </w:r>
      <w:r w:rsidRPr="00665200">
        <w:rPr>
          <w:lang w:val="en-US"/>
        </w:rPr>
        <w:t>.  Political commitment, leadership and governance</w:t>
      </w:r>
    </w:p>
    <w:p w14:paraId="6B89F6C7" w14:textId="77777777" w:rsidR="00665200" w:rsidRPr="00665200" w:rsidRDefault="00665200" w:rsidP="00665200">
      <w:pPr>
        <w:rPr>
          <w:lang w:val="en-US"/>
        </w:rPr>
      </w:pPr>
      <w:r w:rsidRPr="00665200">
        <w:rPr>
          <w:lang w:val="en-US"/>
        </w:rPr>
        <w:t xml:space="preserve"> 2.  Health Financing</w:t>
      </w:r>
    </w:p>
    <w:p w14:paraId="26CD2E8D" w14:textId="77777777" w:rsidR="00665200" w:rsidRPr="00665200" w:rsidRDefault="00665200" w:rsidP="00665200">
      <w:pPr>
        <w:rPr>
          <w:lang w:val="en-US"/>
        </w:rPr>
      </w:pPr>
      <w:r w:rsidRPr="00665200">
        <w:rPr>
          <w:lang w:val="en-US"/>
        </w:rPr>
        <w:t xml:space="preserve"> 3.  Engagement of stakeholders and private sector providers</w:t>
      </w:r>
    </w:p>
    <w:p w14:paraId="287FA42D" w14:textId="77777777" w:rsidR="00665200" w:rsidRPr="00665200" w:rsidRDefault="00665200" w:rsidP="00665200">
      <w:pPr>
        <w:rPr>
          <w:lang w:val="en-US"/>
        </w:rPr>
      </w:pPr>
      <w:r w:rsidRPr="00665200">
        <w:rPr>
          <w:lang w:val="en-US"/>
        </w:rPr>
        <w:t xml:space="preserve"> 4.  Modes of care</w:t>
      </w:r>
    </w:p>
    <w:p w14:paraId="43CA1ABA" w14:textId="77777777" w:rsidR="00665200" w:rsidRPr="00665200" w:rsidRDefault="00665200" w:rsidP="00665200">
      <w:pPr>
        <w:rPr>
          <w:lang w:val="en-US"/>
        </w:rPr>
      </w:pPr>
      <w:r w:rsidRPr="00665200">
        <w:rPr>
          <w:lang w:val="en-US"/>
        </w:rPr>
        <w:t xml:space="preserve"> 5.  Health and care workforce</w:t>
      </w:r>
    </w:p>
    <w:p w14:paraId="3B703D3E" w14:textId="77777777" w:rsidR="00665200" w:rsidRPr="00665200" w:rsidRDefault="00665200" w:rsidP="00665200">
      <w:pPr>
        <w:rPr>
          <w:lang w:val="en-US"/>
        </w:rPr>
      </w:pPr>
      <w:r w:rsidRPr="00665200">
        <w:rPr>
          <w:lang w:val="en-US"/>
        </w:rPr>
        <w:t xml:space="preserve"> 6.  Physical infrastructure</w:t>
      </w:r>
    </w:p>
    <w:p w14:paraId="5BEA4E09" w14:textId="77777777" w:rsidR="00665200" w:rsidRPr="00665200" w:rsidRDefault="00665200" w:rsidP="00665200">
      <w:pPr>
        <w:rPr>
          <w:lang w:val="en-US"/>
        </w:rPr>
      </w:pPr>
      <w:r w:rsidRPr="00665200">
        <w:rPr>
          <w:lang w:val="en-US"/>
        </w:rPr>
        <w:t xml:space="preserve"> 7.  Digital technologies for health</w:t>
      </w:r>
    </w:p>
    <w:p w14:paraId="46C0994B" w14:textId="77777777" w:rsidR="00665200" w:rsidRPr="00665200" w:rsidRDefault="00665200" w:rsidP="00665200">
      <w:pPr>
        <w:rPr>
          <w:lang w:val="en-US"/>
        </w:rPr>
      </w:pPr>
      <w:r w:rsidRPr="00665200">
        <w:rPr>
          <w:lang w:val="en-US"/>
        </w:rPr>
        <w:t xml:space="preserve"> 8.  Quality Care</w:t>
      </w:r>
    </w:p>
    <w:p w14:paraId="65C5ACE8" w14:textId="77777777" w:rsidR="00665200" w:rsidRPr="00665200" w:rsidRDefault="00665200" w:rsidP="00665200">
      <w:pPr>
        <w:rPr>
          <w:lang w:val="en-US"/>
        </w:rPr>
      </w:pPr>
      <w:r w:rsidRPr="00665200">
        <w:rPr>
          <w:lang w:val="en-US"/>
        </w:rPr>
        <w:t xml:space="preserve"> 9.  Monitoring and evaluation</w:t>
      </w:r>
    </w:p>
    <w:p w14:paraId="41B29661" w14:textId="6B87383D" w:rsidR="00665200" w:rsidRDefault="00665200" w:rsidP="00665200">
      <w:pPr>
        <w:rPr>
          <w:lang w:val="en-US"/>
        </w:rPr>
      </w:pPr>
      <w:r w:rsidRPr="00665200">
        <w:rPr>
          <w:lang w:val="en-US"/>
        </w:rPr>
        <w:t>10. Health policy and systems research</w:t>
      </w:r>
    </w:p>
    <w:p w14:paraId="5B36B5F0" w14:textId="77777777" w:rsidR="00C44A58" w:rsidRDefault="00C44A58" w:rsidP="002C32D4">
      <w:pPr>
        <w:rPr>
          <w:sz w:val="28"/>
          <w:szCs w:val="28"/>
          <w:lang w:val="en-US"/>
        </w:rPr>
      </w:pPr>
    </w:p>
    <w:p w14:paraId="7FAC77BB" w14:textId="1EE89206" w:rsidR="002C32D4" w:rsidRPr="002C32D4" w:rsidRDefault="002C32D4" w:rsidP="002C32D4">
      <w:pPr>
        <w:rPr>
          <w:sz w:val="28"/>
          <w:szCs w:val="28"/>
          <w:lang w:val="en-US"/>
        </w:rPr>
      </w:pPr>
      <w:r w:rsidRPr="002C32D4">
        <w:rPr>
          <w:sz w:val="28"/>
          <w:szCs w:val="28"/>
          <w:lang w:val="en-US"/>
        </w:rPr>
        <w:t>Disability Intersectionality and gender-based violence</w:t>
      </w:r>
    </w:p>
    <w:p w14:paraId="37526965" w14:textId="6B35CCA1" w:rsidR="00665200" w:rsidRDefault="002C32D4" w:rsidP="002C32D4">
      <w:pPr>
        <w:rPr>
          <w:lang w:val="en-US"/>
        </w:rPr>
      </w:pPr>
      <w:r w:rsidRPr="002C32D4">
        <w:rPr>
          <w:lang w:val="en-US"/>
        </w:rPr>
        <w:t>Did You Know?</w:t>
      </w:r>
    </w:p>
    <w:p w14:paraId="7CA1D8EB" w14:textId="77777777" w:rsidR="00427692" w:rsidRPr="00427692" w:rsidRDefault="00427692" w:rsidP="00427692">
      <w:pPr>
        <w:rPr>
          <w:lang w:val="en-US"/>
        </w:rPr>
      </w:pPr>
      <w:r w:rsidRPr="00427692">
        <w:rPr>
          <w:lang w:val="en-US"/>
        </w:rPr>
        <w:t>Nearly three times as many disabled women experience violence in comparison to non-disabled women</w:t>
      </w:r>
    </w:p>
    <w:p w14:paraId="680BA5E8" w14:textId="77777777" w:rsidR="00427692" w:rsidRPr="00427692" w:rsidRDefault="00427692" w:rsidP="00427692">
      <w:pPr>
        <w:rPr>
          <w:lang w:val="en-US"/>
        </w:rPr>
      </w:pPr>
    </w:p>
    <w:p w14:paraId="21E89CE9" w14:textId="77777777" w:rsidR="00427692" w:rsidRPr="00427692" w:rsidRDefault="00427692" w:rsidP="00427692">
      <w:pPr>
        <w:spacing w:after="0"/>
        <w:rPr>
          <w:lang w:val="en-US"/>
        </w:rPr>
      </w:pPr>
      <w:r w:rsidRPr="00427692">
        <w:rPr>
          <w:lang w:val="en-US"/>
        </w:rPr>
        <w:lastRenderedPageBreak/>
        <w:t xml:space="preserve">71% of women with disabilities who reported contacting/using formal support services due to intimate partner violence (IPV) also reported facing more barriers in leaving abusive situations. </w:t>
      </w:r>
    </w:p>
    <w:p w14:paraId="60A7A7A8" w14:textId="26FABF05" w:rsidR="00665200" w:rsidRDefault="00427692" w:rsidP="00427692">
      <w:pPr>
        <w:spacing w:after="0"/>
        <w:rPr>
          <w:lang w:val="en-US"/>
        </w:rPr>
      </w:pPr>
      <w:r w:rsidRPr="00427692">
        <w:rPr>
          <w:lang w:val="en-US"/>
        </w:rPr>
        <w:t>(DAWN Canada, 2020; 2024).</w:t>
      </w:r>
    </w:p>
    <w:p w14:paraId="07449C6F" w14:textId="77777777" w:rsidR="00665200" w:rsidRDefault="00665200" w:rsidP="00427692">
      <w:pPr>
        <w:spacing w:after="0"/>
        <w:rPr>
          <w:lang w:val="en-US"/>
        </w:rPr>
      </w:pPr>
    </w:p>
    <w:p w14:paraId="46098296" w14:textId="1245A778" w:rsidR="00932C69" w:rsidRDefault="006A0446">
      <w:pPr>
        <w:rPr>
          <w:lang w:val="en-US"/>
        </w:rPr>
      </w:pPr>
      <w:r w:rsidRPr="006A0446">
        <w:rPr>
          <w:lang w:val="en-US"/>
        </w:rPr>
        <w:t>According to DAWN (2024, Oct. 8): “While many gender-based violence policies mention "vulnerable groups" in their preambles, women with disabilities and Deaf women are often reduced to footnotes. They are generally referred to broadly as people with disabilities or categorized as part of a vulnerable group, failing to fully address their specific needs and experiences.”</w:t>
      </w:r>
    </w:p>
    <w:p w14:paraId="2256246D" w14:textId="08FBD280" w:rsidR="006A0446" w:rsidRPr="00C44A58" w:rsidRDefault="006A0446">
      <w:pPr>
        <w:rPr>
          <w:sz w:val="28"/>
          <w:szCs w:val="28"/>
          <w:lang w:val="en-US"/>
        </w:rPr>
      </w:pPr>
      <w:r w:rsidRPr="00C44A58">
        <w:rPr>
          <w:sz w:val="28"/>
          <w:szCs w:val="28"/>
          <w:lang w:val="en-US"/>
        </w:rPr>
        <w:t>Key Research Activities</w:t>
      </w:r>
    </w:p>
    <w:p w14:paraId="33F0FD7B" w14:textId="4DBA658A" w:rsidR="006A0446" w:rsidRPr="006A0446" w:rsidRDefault="006A0446" w:rsidP="006A0446">
      <w:pPr>
        <w:pStyle w:val="ListParagraph"/>
        <w:numPr>
          <w:ilvl w:val="0"/>
          <w:numId w:val="1"/>
        </w:numPr>
        <w:rPr>
          <w:lang w:val="en-US"/>
        </w:rPr>
      </w:pPr>
      <w:r w:rsidRPr="006A0446">
        <w:rPr>
          <w:lang w:val="en-US"/>
        </w:rPr>
        <w:t>Create a digital visualization map of accessible healthcare across New</w:t>
      </w:r>
      <w:r w:rsidRPr="006A0446">
        <w:rPr>
          <w:lang w:val="en-US"/>
        </w:rPr>
        <w:t xml:space="preserve"> </w:t>
      </w:r>
      <w:r w:rsidRPr="006A0446">
        <w:rPr>
          <w:lang w:val="en-US"/>
        </w:rPr>
        <w:t>Brunswick Health Regions</w:t>
      </w:r>
    </w:p>
    <w:p w14:paraId="4A908A1C" w14:textId="5CFD6717" w:rsidR="006A0446" w:rsidRDefault="006A0446" w:rsidP="006A0446">
      <w:pPr>
        <w:pStyle w:val="ListParagraph"/>
        <w:numPr>
          <w:ilvl w:val="0"/>
          <w:numId w:val="1"/>
        </w:numPr>
        <w:rPr>
          <w:lang w:val="en-US"/>
        </w:rPr>
      </w:pPr>
      <w:r w:rsidRPr="006A0446">
        <w:rPr>
          <w:lang w:val="en-US"/>
        </w:rPr>
        <w:t>Provide a tool for identifying and tracking</w:t>
      </w:r>
      <w:r w:rsidRPr="006A0446">
        <w:rPr>
          <w:lang w:val="en-US"/>
        </w:rPr>
        <w:t xml:space="preserve"> </w:t>
      </w:r>
      <w:r w:rsidRPr="006A0446">
        <w:rPr>
          <w:lang w:val="en-US"/>
        </w:rPr>
        <w:t>the availability of safe and accessible</w:t>
      </w:r>
      <w:r w:rsidRPr="006A0446">
        <w:rPr>
          <w:lang w:val="en-US"/>
        </w:rPr>
        <w:t xml:space="preserve"> </w:t>
      </w:r>
      <w:r w:rsidRPr="006A0446">
        <w:rPr>
          <w:lang w:val="en-US"/>
        </w:rPr>
        <w:t>healthcare services across regions</w:t>
      </w:r>
    </w:p>
    <w:p w14:paraId="4C34ABBE" w14:textId="01277EDA" w:rsidR="006A0446" w:rsidRDefault="006A0446" w:rsidP="006A0446">
      <w:pPr>
        <w:pStyle w:val="ListParagraph"/>
        <w:numPr>
          <w:ilvl w:val="0"/>
          <w:numId w:val="1"/>
        </w:numPr>
        <w:rPr>
          <w:lang w:val="en-US"/>
        </w:rPr>
      </w:pPr>
      <w:r w:rsidRPr="006A0446">
        <w:rPr>
          <w:lang w:val="en-US"/>
        </w:rPr>
        <w:t>Enhance systems of accountability for</w:t>
      </w:r>
      <w:r w:rsidRPr="006A0446">
        <w:rPr>
          <w:lang w:val="en-US"/>
        </w:rPr>
        <w:t xml:space="preserve"> d</w:t>
      </w:r>
      <w:r w:rsidRPr="006A0446">
        <w:rPr>
          <w:lang w:val="en-US"/>
        </w:rPr>
        <w:t>isabled people in alignment with the</w:t>
      </w:r>
      <w:r w:rsidRPr="006A0446">
        <w:rPr>
          <w:lang w:val="en-US"/>
        </w:rPr>
        <w:t xml:space="preserve"> </w:t>
      </w:r>
      <w:r w:rsidRPr="006A0446">
        <w:rPr>
          <w:lang w:val="en-US"/>
        </w:rPr>
        <w:t>Accessibility Act, 2024</w:t>
      </w:r>
    </w:p>
    <w:p w14:paraId="4980C1F1" w14:textId="7608A8A3" w:rsidR="006A0446" w:rsidRPr="00C44A58" w:rsidRDefault="006A0446" w:rsidP="006A0446">
      <w:pPr>
        <w:rPr>
          <w:sz w:val="28"/>
          <w:szCs w:val="28"/>
          <w:lang w:val="en-US"/>
        </w:rPr>
      </w:pPr>
      <w:r w:rsidRPr="00C44A58">
        <w:rPr>
          <w:sz w:val="28"/>
          <w:szCs w:val="28"/>
          <w:lang w:val="en-US"/>
        </w:rPr>
        <w:t>Questions to be Addressed</w:t>
      </w:r>
    </w:p>
    <w:p w14:paraId="311D4D14" w14:textId="77777777" w:rsidR="006A0446" w:rsidRPr="006A0446" w:rsidRDefault="006A0446" w:rsidP="006A0446">
      <w:pPr>
        <w:rPr>
          <w:lang w:val="en-US"/>
        </w:rPr>
      </w:pPr>
      <w:r w:rsidRPr="006A0446">
        <w:rPr>
          <w:lang w:val="en-US"/>
        </w:rPr>
        <w:t xml:space="preserve">1. Since the 2017 release of Statistics Canada Survey on Disability what action oriented strategic interventions have evolved to increase healthcare access for disabled people in New Brunswick? </w:t>
      </w:r>
    </w:p>
    <w:p w14:paraId="05F444B4" w14:textId="6EDD67BD" w:rsidR="006A0446" w:rsidRDefault="006A0446" w:rsidP="006A0446">
      <w:pPr>
        <w:rPr>
          <w:lang w:val="en-US"/>
        </w:rPr>
      </w:pPr>
      <w:r w:rsidRPr="006A0446">
        <w:rPr>
          <w:lang w:val="en-US"/>
        </w:rPr>
        <w:t>2. What pathways are available to disabled community members of New Brunswick, especially women and girls who are seeking safe and accessible healthcare facilities and resources to meet their needs?</w:t>
      </w:r>
    </w:p>
    <w:p w14:paraId="43739D95" w14:textId="2D09AE49" w:rsidR="006A0446" w:rsidRDefault="00EA0D3D" w:rsidP="006A0446">
      <w:pPr>
        <w:rPr>
          <w:sz w:val="28"/>
          <w:szCs w:val="28"/>
          <w:lang w:val="en-US"/>
        </w:rPr>
      </w:pPr>
      <w:r w:rsidRPr="00EA0D3D">
        <w:rPr>
          <w:sz w:val="28"/>
          <w:szCs w:val="28"/>
          <w:lang w:val="en-US"/>
        </w:rPr>
        <w:t xml:space="preserve">Logo Image </w:t>
      </w:r>
      <w:r w:rsidR="006A0446" w:rsidRPr="00EA0D3D">
        <w:rPr>
          <w:sz w:val="28"/>
          <w:szCs w:val="28"/>
          <w:lang w:val="en-US"/>
        </w:rPr>
        <w:t>UNB and Mu</w:t>
      </w:r>
      <w:r w:rsidRPr="00EA0D3D">
        <w:rPr>
          <w:sz w:val="28"/>
          <w:szCs w:val="28"/>
          <w:lang w:val="en-US"/>
        </w:rPr>
        <w:t>riel McQueen Fergusson Centre for Family Violence Research</w:t>
      </w:r>
    </w:p>
    <w:p w14:paraId="0BF39239" w14:textId="77777777" w:rsidR="00EA0D3D" w:rsidRPr="00EA0D3D" w:rsidRDefault="00EA0D3D" w:rsidP="00EA0D3D">
      <w:pPr>
        <w:spacing w:after="0"/>
        <w:rPr>
          <w:sz w:val="28"/>
          <w:szCs w:val="28"/>
          <w:lang w:val="en-US"/>
        </w:rPr>
      </w:pPr>
      <w:r w:rsidRPr="00EA0D3D">
        <w:rPr>
          <w:sz w:val="28"/>
          <w:szCs w:val="28"/>
          <w:lang w:val="en-US"/>
        </w:rPr>
        <w:t>Yvonne V. Simpson, M.Ed., PhD</w:t>
      </w:r>
    </w:p>
    <w:p w14:paraId="1A3D3DC5" w14:textId="77777777" w:rsidR="00EA0D3D" w:rsidRPr="00EA0D3D" w:rsidRDefault="00EA0D3D" w:rsidP="00EA0D3D">
      <w:pPr>
        <w:spacing w:after="0"/>
        <w:rPr>
          <w:sz w:val="28"/>
          <w:szCs w:val="28"/>
          <w:lang w:val="en-US"/>
        </w:rPr>
      </w:pPr>
      <w:r w:rsidRPr="00EA0D3D">
        <w:rPr>
          <w:sz w:val="28"/>
          <w:szCs w:val="28"/>
          <w:lang w:val="en-US"/>
        </w:rPr>
        <w:t>Postdoctoral Fellow</w:t>
      </w:r>
    </w:p>
    <w:p w14:paraId="3A7776B9" w14:textId="77777777" w:rsidR="00EA0D3D" w:rsidRPr="00EA0D3D" w:rsidRDefault="00EA0D3D" w:rsidP="00EA0D3D">
      <w:pPr>
        <w:spacing w:after="0"/>
        <w:rPr>
          <w:sz w:val="28"/>
          <w:szCs w:val="28"/>
          <w:lang w:val="en-US"/>
        </w:rPr>
      </w:pPr>
      <w:r w:rsidRPr="00EA0D3D">
        <w:rPr>
          <w:sz w:val="28"/>
          <w:szCs w:val="28"/>
          <w:lang w:val="en-US"/>
        </w:rPr>
        <w:t xml:space="preserve">Muriel McQueen Ferguson Centre </w:t>
      </w:r>
    </w:p>
    <w:p w14:paraId="14126DFA" w14:textId="77777777" w:rsidR="00EA0D3D" w:rsidRPr="00EA0D3D" w:rsidRDefault="00EA0D3D" w:rsidP="00EA0D3D">
      <w:pPr>
        <w:spacing w:after="0"/>
        <w:rPr>
          <w:sz w:val="28"/>
          <w:szCs w:val="28"/>
          <w:lang w:val="en-US"/>
        </w:rPr>
      </w:pPr>
      <w:r w:rsidRPr="00EA0D3D">
        <w:rPr>
          <w:sz w:val="28"/>
          <w:szCs w:val="28"/>
          <w:lang w:val="en-US"/>
        </w:rPr>
        <w:t>T: 506-458-7137</w:t>
      </w:r>
    </w:p>
    <w:p w14:paraId="31C3BCF1" w14:textId="2211D056" w:rsidR="00EA0D3D" w:rsidRDefault="00EA0D3D" w:rsidP="00EA0D3D">
      <w:pPr>
        <w:spacing w:after="0"/>
        <w:rPr>
          <w:sz w:val="28"/>
          <w:szCs w:val="28"/>
          <w:lang w:val="en-US"/>
        </w:rPr>
      </w:pPr>
      <w:r w:rsidRPr="00EA0D3D">
        <w:rPr>
          <w:sz w:val="28"/>
          <w:szCs w:val="28"/>
          <w:lang w:val="en-US"/>
        </w:rPr>
        <w:t>E: yvonne.simpson@unb.ca</w:t>
      </w:r>
    </w:p>
    <w:p w14:paraId="157DCDDF" w14:textId="77777777" w:rsidR="00EA0D3D" w:rsidRPr="00EA0D3D" w:rsidRDefault="00EA0D3D" w:rsidP="00EA0D3D">
      <w:pPr>
        <w:spacing w:after="0"/>
        <w:rPr>
          <w:sz w:val="28"/>
          <w:szCs w:val="28"/>
          <w:lang w:val="en-US"/>
        </w:rPr>
      </w:pPr>
    </w:p>
    <w:p w14:paraId="49A46FEC" w14:textId="77777777" w:rsidR="00EA0D3D" w:rsidRPr="00932C69" w:rsidRDefault="00EA0D3D" w:rsidP="006A0446">
      <w:pPr>
        <w:rPr>
          <w:lang w:val="en-US"/>
        </w:rPr>
      </w:pPr>
    </w:p>
    <w:sectPr w:rsidR="00EA0D3D" w:rsidRPr="00932C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29A"/>
    <w:multiLevelType w:val="hybridMultilevel"/>
    <w:tmpl w:val="BD283E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8236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69"/>
    <w:rsid w:val="000C2952"/>
    <w:rsid w:val="00210C97"/>
    <w:rsid w:val="002575EC"/>
    <w:rsid w:val="002C32D4"/>
    <w:rsid w:val="0031504B"/>
    <w:rsid w:val="00427692"/>
    <w:rsid w:val="00431E9D"/>
    <w:rsid w:val="00475159"/>
    <w:rsid w:val="00526B88"/>
    <w:rsid w:val="00665200"/>
    <w:rsid w:val="006A0446"/>
    <w:rsid w:val="00932C69"/>
    <w:rsid w:val="009D03C3"/>
    <w:rsid w:val="009E325C"/>
    <w:rsid w:val="00C44A58"/>
    <w:rsid w:val="00EA0D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EA34"/>
  <w15:chartTrackingRefBased/>
  <w15:docId w15:val="{9FDBFD63-7970-42E8-BCA3-B039BD82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C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2C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2C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2C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2C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2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2C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2C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2C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2C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2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C69"/>
    <w:rPr>
      <w:rFonts w:eastAsiaTheme="majorEastAsia" w:cstheme="majorBidi"/>
      <w:color w:val="272727" w:themeColor="text1" w:themeTint="D8"/>
    </w:rPr>
  </w:style>
  <w:style w:type="paragraph" w:styleId="Title">
    <w:name w:val="Title"/>
    <w:basedOn w:val="Normal"/>
    <w:next w:val="Normal"/>
    <w:link w:val="TitleChar"/>
    <w:uiPriority w:val="10"/>
    <w:qFormat/>
    <w:rsid w:val="00932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C69"/>
    <w:pPr>
      <w:spacing w:before="160"/>
      <w:jc w:val="center"/>
    </w:pPr>
    <w:rPr>
      <w:i/>
      <w:iCs/>
      <w:color w:val="404040" w:themeColor="text1" w:themeTint="BF"/>
    </w:rPr>
  </w:style>
  <w:style w:type="character" w:customStyle="1" w:styleId="QuoteChar">
    <w:name w:val="Quote Char"/>
    <w:basedOn w:val="DefaultParagraphFont"/>
    <w:link w:val="Quote"/>
    <w:uiPriority w:val="29"/>
    <w:rsid w:val="00932C69"/>
    <w:rPr>
      <w:i/>
      <w:iCs/>
      <w:color w:val="404040" w:themeColor="text1" w:themeTint="BF"/>
    </w:rPr>
  </w:style>
  <w:style w:type="paragraph" w:styleId="ListParagraph">
    <w:name w:val="List Paragraph"/>
    <w:basedOn w:val="Normal"/>
    <w:uiPriority w:val="34"/>
    <w:qFormat/>
    <w:rsid w:val="00932C69"/>
    <w:pPr>
      <w:ind w:left="720"/>
      <w:contextualSpacing/>
    </w:pPr>
  </w:style>
  <w:style w:type="character" w:styleId="IntenseEmphasis">
    <w:name w:val="Intense Emphasis"/>
    <w:basedOn w:val="DefaultParagraphFont"/>
    <w:uiPriority w:val="21"/>
    <w:qFormat/>
    <w:rsid w:val="00932C69"/>
    <w:rPr>
      <w:i/>
      <w:iCs/>
      <w:color w:val="2F5496" w:themeColor="accent1" w:themeShade="BF"/>
    </w:rPr>
  </w:style>
  <w:style w:type="paragraph" w:styleId="IntenseQuote">
    <w:name w:val="Intense Quote"/>
    <w:basedOn w:val="Normal"/>
    <w:next w:val="Normal"/>
    <w:link w:val="IntenseQuoteChar"/>
    <w:uiPriority w:val="30"/>
    <w:qFormat/>
    <w:rsid w:val="00932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2C69"/>
    <w:rPr>
      <w:i/>
      <w:iCs/>
      <w:color w:val="2F5496" w:themeColor="accent1" w:themeShade="BF"/>
    </w:rPr>
  </w:style>
  <w:style w:type="character" w:styleId="IntenseReference">
    <w:name w:val="Intense Reference"/>
    <w:basedOn w:val="DefaultParagraphFont"/>
    <w:uiPriority w:val="32"/>
    <w:qFormat/>
    <w:rsid w:val="00932C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Simpson</dc:creator>
  <cp:keywords/>
  <dc:description/>
  <cp:lastModifiedBy>Yvonne Simpson</cp:lastModifiedBy>
  <cp:revision>7</cp:revision>
  <dcterms:created xsi:type="dcterms:W3CDTF">2026-02-04T18:15:00Z</dcterms:created>
  <dcterms:modified xsi:type="dcterms:W3CDTF">2026-02-04T19:06:00Z</dcterms:modified>
</cp:coreProperties>
</file>