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91"/>
        <w:gridCol w:w="1978"/>
        <w:gridCol w:w="2835"/>
        <w:gridCol w:w="3118"/>
        <w:gridCol w:w="2693"/>
        <w:gridCol w:w="1134"/>
      </w:tblGrid>
      <w:tr w:rsidR="00A711E3" w:rsidTr="00751D0D">
        <w:trPr>
          <w:tblHeader/>
        </w:trPr>
        <w:tc>
          <w:tcPr>
            <w:tcW w:w="12015" w:type="dxa"/>
            <w:gridSpan w:val="5"/>
          </w:tcPr>
          <w:p w:rsidR="00A711E3" w:rsidRPr="00092655" w:rsidRDefault="00A711E3" w:rsidP="00751D0D">
            <w:pPr>
              <w:tabs>
                <w:tab w:val="center" w:pos="6480"/>
                <w:tab w:val="left" w:pos="8205"/>
              </w:tabs>
              <w:rPr>
                <w:b/>
              </w:rPr>
            </w:pPr>
            <w:r>
              <w:rPr>
                <w:b/>
              </w:rPr>
              <w:tab/>
              <w:t>N4175 Viral Video for Health Promotion Evaluation</w:t>
            </w:r>
            <w:r w:rsidRPr="00092655">
              <w:rPr>
                <w:b/>
              </w:rPr>
              <w:t xml:space="preserve"> Rubric</w:t>
            </w:r>
          </w:p>
        </w:tc>
        <w:tc>
          <w:tcPr>
            <w:tcW w:w="1134" w:type="dxa"/>
          </w:tcPr>
          <w:p w:rsidR="00A711E3" w:rsidRDefault="00A711E3" w:rsidP="00751D0D">
            <w:pPr>
              <w:tabs>
                <w:tab w:val="center" w:pos="6480"/>
                <w:tab w:val="left" w:pos="8205"/>
              </w:tabs>
              <w:rPr>
                <w:b/>
              </w:rPr>
            </w:pPr>
          </w:p>
        </w:tc>
      </w:tr>
      <w:tr w:rsidR="00A711E3" w:rsidTr="00751D0D">
        <w:trPr>
          <w:tblHeader/>
        </w:trPr>
        <w:tc>
          <w:tcPr>
            <w:tcW w:w="1391" w:type="dxa"/>
          </w:tcPr>
          <w:p w:rsidR="00A711E3" w:rsidRPr="00092655" w:rsidRDefault="00A711E3" w:rsidP="00751D0D">
            <w:pPr>
              <w:rPr>
                <w:b/>
              </w:rPr>
            </w:pPr>
            <w:r w:rsidRPr="00092655">
              <w:rPr>
                <w:b/>
              </w:rPr>
              <w:t>Criteria</w:t>
            </w:r>
          </w:p>
        </w:tc>
        <w:tc>
          <w:tcPr>
            <w:tcW w:w="1978" w:type="dxa"/>
          </w:tcPr>
          <w:p w:rsidR="00A711E3" w:rsidRPr="00092655" w:rsidRDefault="00A711E3" w:rsidP="00751D0D">
            <w:pPr>
              <w:rPr>
                <w:b/>
              </w:rPr>
            </w:pPr>
            <w:r>
              <w:rPr>
                <w:b/>
              </w:rPr>
              <w:t>1- B</w:t>
            </w:r>
            <w:r w:rsidRPr="00092655">
              <w:rPr>
                <w:b/>
              </w:rPr>
              <w:t>elow expectation</w:t>
            </w:r>
            <w:r>
              <w:rPr>
                <w:b/>
              </w:rPr>
              <w:t>s</w:t>
            </w:r>
            <w:r w:rsidRPr="00092655">
              <w:rPr>
                <w:b/>
              </w:rPr>
              <w:t xml:space="preserve"> </w:t>
            </w:r>
          </w:p>
        </w:tc>
        <w:tc>
          <w:tcPr>
            <w:tcW w:w="2835" w:type="dxa"/>
          </w:tcPr>
          <w:p w:rsidR="00A711E3" w:rsidRPr="00092655" w:rsidRDefault="00A711E3" w:rsidP="00751D0D">
            <w:pPr>
              <w:rPr>
                <w:b/>
              </w:rPr>
            </w:pPr>
            <w:r>
              <w:rPr>
                <w:b/>
              </w:rPr>
              <w:t>2-</w:t>
            </w:r>
            <w:r w:rsidR="009F668A">
              <w:rPr>
                <w:b/>
              </w:rPr>
              <w:t xml:space="preserve"> </w:t>
            </w:r>
            <w:r>
              <w:rPr>
                <w:b/>
              </w:rPr>
              <w:t xml:space="preserve">Meets threshold of expectations </w:t>
            </w:r>
          </w:p>
        </w:tc>
        <w:tc>
          <w:tcPr>
            <w:tcW w:w="3118" w:type="dxa"/>
          </w:tcPr>
          <w:p w:rsidR="00A711E3" w:rsidRPr="00092655" w:rsidRDefault="00A711E3" w:rsidP="00751D0D">
            <w:pPr>
              <w:rPr>
                <w:b/>
              </w:rPr>
            </w:pPr>
            <w:r>
              <w:rPr>
                <w:b/>
              </w:rPr>
              <w:t>3</w:t>
            </w:r>
            <w:r w:rsidRPr="00092655">
              <w:rPr>
                <w:b/>
              </w:rPr>
              <w:t xml:space="preserve"> </w:t>
            </w:r>
            <w:r>
              <w:rPr>
                <w:b/>
              </w:rPr>
              <w:t>-</w:t>
            </w:r>
            <w:r w:rsidR="009F668A">
              <w:rPr>
                <w:b/>
              </w:rPr>
              <w:t xml:space="preserve"> </w:t>
            </w:r>
            <w:bookmarkStart w:id="0" w:name="_GoBack"/>
            <w:bookmarkEnd w:id="0"/>
            <w:r>
              <w:rPr>
                <w:b/>
              </w:rPr>
              <w:t>Meets target expectations</w:t>
            </w:r>
          </w:p>
        </w:tc>
        <w:tc>
          <w:tcPr>
            <w:tcW w:w="2693" w:type="dxa"/>
          </w:tcPr>
          <w:p w:rsidR="00A711E3" w:rsidRDefault="00A711E3" w:rsidP="00751D0D">
            <w:pPr>
              <w:rPr>
                <w:b/>
              </w:rPr>
            </w:pPr>
            <w:r>
              <w:rPr>
                <w:b/>
              </w:rPr>
              <w:t>4-</w:t>
            </w:r>
            <w:r w:rsidRPr="00092655">
              <w:rPr>
                <w:b/>
              </w:rPr>
              <w:t xml:space="preserve"> Exceeds expectations</w:t>
            </w:r>
            <w:r>
              <w:rPr>
                <w:b/>
              </w:rPr>
              <w:t xml:space="preserve"> </w:t>
            </w:r>
          </w:p>
          <w:p w:rsidR="00A711E3" w:rsidRPr="00092655" w:rsidRDefault="00A711E3" w:rsidP="00751D0D">
            <w:pPr>
              <w:rPr>
                <w:b/>
              </w:rPr>
            </w:pPr>
          </w:p>
        </w:tc>
        <w:tc>
          <w:tcPr>
            <w:tcW w:w="1134" w:type="dxa"/>
          </w:tcPr>
          <w:p w:rsidR="00A711E3" w:rsidRDefault="00A711E3" w:rsidP="00751D0D">
            <w:pPr>
              <w:rPr>
                <w:b/>
              </w:rPr>
            </w:pPr>
            <w:r>
              <w:rPr>
                <w:b/>
              </w:rPr>
              <w:t xml:space="preserve">Criteria Total = </w:t>
            </w:r>
          </w:p>
        </w:tc>
      </w:tr>
      <w:tr w:rsidR="00A711E3" w:rsidTr="00751D0D">
        <w:tc>
          <w:tcPr>
            <w:tcW w:w="1391" w:type="dxa"/>
          </w:tcPr>
          <w:p w:rsidR="00A711E3" w:rsidRDefault="00A711E3" w:rsidP="00751D0D">
            <w:pPr>
              <w:rPr>
                <w:b/>
              </w:rPr>
            </w:pPr>
            <w:r>
              <w:rPr>
                <w:b/>
              </w:rPr>
              <w:t xml:space="preserve">Message content quality </w:t>
            </w:r>
          </w:p>
          <w:p w:rsidR="00A711E3" w:rsidRPr="009F48C1" w:rsidRDefault="00A711E3" w:rsidP="00751D0D"/>
        </w:tc>
        <w:tc>
          <w:tcPr>
            <w:tcW w:w="1978" w:type="dxa"/>
          </w:tcPr>
          <w:p w:rsidR="00A711E3"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A comfortable, confident screen presence is lacking. Message is unclear or incomplete. Few literary devices are used.</w:t>
            </w:r>
          </w:p>
        </w:tc>
        <w:tc>
          <w:tcPr>
            <w:tcW w:w="2835" w:type="dxa"/>
          </w:tcPr>
          <w:p w:rsidR="00A711E3"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Student behaviour on camera is appropriate. Message structure is grammatically and factually correct but could be more focused and concise. Narrative tone is acceptable but could be improved. Some literary devices are used but more would be better.</w:t>
            </w:r>
          </w:p>
        </w:tc>
        <w:tc>
          <w:tcPr>
            <w:tcW w:w="3118" w:type="dxa"/>
          </w:tcPr>
          <w:p w:rsidR="00A711E3" w:rsidRPr="00B91B40"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Student behaves professionally on camera. Message structure is grammatically and factually correct. Narration tone is appropriately expressive and easy to listen to. Literary devices (e.g., examples, allusions, metaphors, characters, themes) are used appropriately. All copyrighted content is appropriately identified.</w:t>
            </w:r>
          </w:p>
        </w:tc>
        <w:tc>
          <w:tcPr>
            <w:tcW w:w="2693" w:type="dxa"/>
          </w:tcPr>
          <w:p w:rsidR="00A711E3" w:rsidRPr="00B91B40"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Student behaviour on camera, message structure, narration tone, and literary devices all converge into an imaginative and original work that could be used in professional advertising.</w:t>
            </w:r>
          </w:p>
        </w:tc>
        <w:tc>
          <w:tcPr>
            <w:tcW w:w="1134" w:type="dxa"/>
          </w:tcPr>
          <w:p w:rsidR="00A711E3" w:rsidRDefault="00A711E3" w:rsidP="00751D0D">
            <w:pPr>
              <w:spacing w:before="100" w:beforeAutospacing="1" w:after="100" w:afterAutospacing="1"/>
              <w:rPr>
                <w:rFonts w:eastAsia="Times New Roman" w:cstheme="minorHAnsi"/>
                <w:lang w:eastAsia="en-CA"/>
              </w:rPr>
            </w:pPr>
          </w:p>
          <w:p w:rsidR="00A711E3" w:rsidRPr="00906A57" w:rsidRDefault="00A711E3" w:rsidP="00751D0D">
            <w:pPr>
              <w:spacing w:before="100" w:beforeAutospacing="1" w:after="100" w:afterAutospacing="1"/>
              <w:rPr>
                <w:rFonts w:eastAsia="Times New Roman" w:cstheme="minorHAnsi"/>
                <w:b/>
                <w:lang w:eastAsia="en-CA"/>
              </w:rPr>
            </w:pPr>
            <w:r w:rsidRPr="00906A57">
              <w:rPr>
                <w:rFonts w:eastAsia="Times New Roman" w:cstheme="minorHAnsi"/>
                <w:b/>
                <w:lang w:eastAsia="en-CA"/>
              </w:rPr>
              <w:t>Total</w:t>
            </w:r>
            <w:r>
              <w:rPr>
                <w:rFonts w:eastAsia="Times New Roman" w:cstheme="minorHAnsi"/>
                <w:b/>
                <w:lang w:eastAsia="en-CA"/>
              </w:rPr>
              <w:t>___</w:t>
            </w:r>
          </w:p>
        </w:tc>
      </w:tr>
      <w:tr w:rsidR="00A711E3" w:rsidTr="00751D0D">
        <w:tc>
          <w:tcPr>
            <w:tcW w:w="1391" w:type="dxa"/>
          </w:tcPr>
          <w:p w:rsidR="00A711E3" w:rsidRDefault="00A711E3" w:rsidP="00751D0D">
            <w:pPr>
              <w:rPr>
                <w:b/>
              </w:rPr>
            </w:pPr>
            <w:r>
              <w:rPr>
                <w:b/>
              </w:rPr>
              <w:t>Message impact</w:t>
            </w:r>
          </w:p>
          <w:p w:rsidR="00A711E3" w:rsidRPr="001F50EC" w:rsidRDefault="00A711E3" w:rsidP="00751D0D">
            <w:pPr>
              <w:rPr>
                <w:b/>
              </w:rPr>
            </w:pPr>
          </w:p>
          <w:p w:rsidR="00A711E3" w:rsidRPr="00347685" w:rsidRDefault="00A711E3" w:rsidP="00751D0D"/>
        </w:tc>
        <w:tc>
          <w:tcPr>
            <w:tcW w:w="1978" w:type="dxa"/>
          </w:tcPr>
          <w:p w:rsidR="00A711E3" w:rsidRDefault="00A711E3" w:rsidP="00751D0D">
            <w:r w:rsidRPr="00050DA9">
              <w:t xml:space="preserve">Message </w:t>
            </w:r>
            <w:r>
              <w:t>may be</w:t>
            </w:r>
            <w:r w:rsidRPr="00050DA9">
              <w:t xml:space="preserve"> “lost” due to a </w:t>
            </w:r>
            <w:r>
              <w:t>presentation</w:t>
            </w:r>
            <w:r w:rsidRPr="00050DA9">
              <w:t xml:space="preserve"> style that is weakened by lack of clarity,</w:t>
            </w:r>
            <w:r>
              <w:t xml:space="preserve"> precision and consistency. </w:t>
            </w:r>
          </w:p>
        </w:tc>
        <w:tc>
          <w:tcPr>
            <w:tcW w:w="2835" w:type="dxa"/>
          </w:tcPr>
          <w:p w:rsidR="00A711E3" w:rsidRDefault="00A711E3" w:rsidP="00751D0D">
            <w:pPr>
              <w:spacing w:before="100" w:beforeAutospacing="1" w:after="100" w:afterAutospacing="1"/>
            </w:pPr>
            <w:r>
              <w:t xml:space="preserve">Measures to gain attention and use the medium to craft a helpful, informative message are present but conventional and unlikely to </w:t>
            </w:r>
            <w:r>
              <w:rPr>
                <w:rFonts w:eastAsia="Times New Roman" w:cstheme="minorHAnsi"/>
                <w:lang w:eastAsia="en-CA"/>
              </w:rPr>
              <w:t>help families understand the health promotion message and motivate content uptake into home.</w:t>
            </w:r>
          </w:p>
        </w:tc>
        <w:tc>
          <w:tcPr>
            <w:tcW w:w="3118" w:type="dxa"/>
          </w:tcPr>
          <w:p w:rsidR="00A711E3" w:rsidRPr="00B91B40"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Video gains attention and uses the visual and auditory medium to craft a memorable message that is likely to help families understand the health promotion message and motivate content uptake into home.</w:t>
            </w:r>
          </w:p>
        </w:tc>
        <w:tc>
          <w:tcPr>
            <w:tcW w:w="2693" w:type="dxa"/>
          </w:tcPr>
          <w:p w:rsidR="00A711E3" w:rsidRDefault="00A711E3" w:rsidP="00751D0D">
            <w:pPr>
              <w:spacing w:before="100" w:beforeAutospacing="1" w:after="100" w:afterAutospacing="1"/>
            </w:pPr>
            <w:r w:rsidRPr="00B91B40">
              <w:rPr>
                <w:rFonts w:eastAsia="Times New Roman" w:cstheme="minorHAnsi"/>
                <w:lang w:eastAsia="en-CA"/>
              </w:rPr>
              <w:t xml:space="preserve">An original, unique, and/or imaginative approach </w:t>
            </w:r>
            <w:r>
              <w:rPr>
                <w:rFonts w:eastAsia="Times New Roman" w:cstheme="minorHAnsi"/>
                <w:lang w:eastAsia="en-CA"/>
              </w:rPr>
              <w:t>creates</w:t>
            </w:r>
            <w:r w:rsidRPr="00B91B40">
              <w:rPr>
                <w:rFonts w:eastAsia="Times New Roman" w:cstheme="minorHAnsi"/>
                <w:lang w:eastAsia="en-CA"/>
              </w:rPr>
              <w:t xml:space="preserve"> a</w:t>
            </w:r>
            <w:r>
              <w:rPr>
                <w:rFonts w:eastAsia="Times New Roman" w:cstheme="minorHAnsi"/>
                <w:lang w:eastAsia="en-CA"/>
              </w:rPr>
              <w:t xml:space="preserve"> compelling</w:t>
            </w:r>
            <w:r w:rsidRPr="00B91B40">
              <w:rPr>
                <w:rFonts w:eastAsia="Times New Roman" w:cstheme="minorHAnsi"/>
                <w:lang w:eastAsia="en-CA"/>
              </w:rPr>
              <w:t xml:space="preserve"> sequence</w:t>
            </w:r>
            <w:r>
              <w:rPr>
                <w:rFonts w:eastAsia="Times New Roman" w:cstheme="minorHAnsi"/>
                <w:lang w:eastAsia="en-CA"/>
              </w:rPr>
              <w:t xml:space="preserve"> that is very likely to help families understand the health promotion message and motivate content uptake into home.</w:t>
            </w:r>
          </w:p>
        </w:tc>
        <w:tc>
          <w:tcPr>
            <w:tcW w:w="1134" w:type="dxa"/>
          </w:tcPr>
          <w:p w:rsidR="00A711E3" w:rsidRDefault="00A711E3" w:rsidP="00751D0D">
            <w:pPr>
              <w:spacing w:before="100" w:beforeAutospacing="1" w:after="100" w:afterAutospacing="1"/>
              <w:rPr>
                <w:rFonts w:eastAsia="Times New Roman" w:cstheme="minorHAnsi"/>
                <w:lang w:eastAsia="en-CA"/>
              </w:rPr>
            </w:pPr>
          </w:p>
          <w:p w:rsidR="00A711E3" w:rsidRPr="00B91B40" w:rsidRDefault="00A711E3" w:rsidP="00751D0D">
            <w:pPr>
              <w:spacing w:before="100" w:beforeAutospacing="1" w:after="100" w:afterAutospacing="1"/>
              <w:rPr>
                <w:rFonts w:eastAsia="Times New Roman" w:cstheme="minorHAnsi"/>
                <w:lang w:eastAsia="en-CA"/>
              </w:rPr>
            </w:pPr>
            <w:r w:rsidRPr="00906A57">
              <w:rPr>
                <w:rFonts w:eastAsia="Times New Roman" w:cstheme="minorHAnsi"/>
                <w:b/>
                <w:lang w:eastAsia="en-CA"/>
              </w:rPr>
              <w:t>Total</w:t>
            </w:r>
            <w:r>
              <w:rPr>
                <w:rFonts w:eastAsia="Times New Roman" w:cstheme="minorHAnsi"/>
                <w:b/>
                <w:lang w:eastAsia="en-CA"/>
              </w:rPr>
              <w:t>____</w:t>
            </w:r>
          </w:p>
        </w:tc>
      </w:tr>
      <w:tr w:rsidR="00A711E3" w:rsidTr="00751D0D">
        <w:tc>
          <w:tcPr>
            <w:tcW w:w="1391" w:type="dxa"/>
          </w:tcPr>
          <w:p w:rsidR="00A711E3" w:rsidRDefault="00A711E3" w:rsidP="00751D0D">
            <w:pPr>
              <w:rPr>
                <w:b/>
              </w:rPr>
            </w:pPr>
            <w:r>
              <w:rPr>
                <w:b/>
              </w:rPr>
              <w:t>Audience fit</w:t>
            </w:r>
          </w:p>
          <w:p w:rsidR="00A711E3" w:rsidRDefault="00A711E3" w:rsidP="00751D0D">
            <w:pPr>
              <w:rPr>
                <w:b/>
              </w:rPr>
            </w:pPr>
          </w:p>
          <w:p w:rsidR="00A711E3" w:rsidRPr="00347685" w:rsidRDefault="00A711E3" w:rsidP="00751D0D"/>
        </w:tc>
        <w:tc>
          <w:tcPr>
            <w:tcW w:w="1978" w:type="dxa"/>
          </w:tcPr>
          <w:p w:rsidR="00A711E3" w:rsidRDefault="00A711E3" w:rsidP="00751D0D">
            <w:r>
              <w:t>Shows little insight into the audience or ability to craft messages to fit it. Message is not inclusive.</w:t>
            </w:r>
          </w:p>
        </w:tc>
        <w:tc>
          <w:tcPr>
            <w:tcW w:w="2835" w:type="dxa"/>
          </w:tcPr>
          <w:p w:rsidR="00A711E3" w:rsidRDefault="00A711E3" w:rsidP="00751D0D">
            <w:r>
              <w:t xml:space="preserve">Some examples, allusions, and metaphors are present, but not likely to be well appreciated by the audience. </w:t>
            </w:r>
          </w:p>
          <w:p w:rsidR="00A711E3" w:rsidRDefault="00A711E3" w:rsidP="00751D0D">
            <w:r>
              <w:t>Message is not inclusive.</w:t>
            </w:r>
          </w:p>
        </w:tc>
        <w:tc>
          <w:tcPr>
            <w:tcW w:w="3118" w:type="dxa"/>
          </w:tcPr>
          <w:p w:rsidR="00A711E3" w:rsidRDefault="00A711E3" w:rsidP="00751D0D">
            <w:r>
              <w:t xml:space="preserve">Examples, allusions, metaphors, visuals, and language are appropriate to the audience while being sensitive to diversity.  </w:t>
            </w:r>
            <w:r>
              <w:rPr>
                <w:rFonts w:eastAsia="Times New Roman" w:cstheme="minorHAnsi"/>
                <w:lang w:eastAsia="en-CA"/>
              </w:rPr>
              <w:t>Message is inclusive of some, but not all, of the following: family type, income, learning style, education, culture, religion, ability, and gender.</w:t>
            </w:r>
          </w:p>
        </w:tc>
        <w:tc>
          <w:tcPr>
            <w:tcW w:w="2693" w:type="dxa"/>
          </w:tcPr>
          <w:p w:rsidR="00A711E3" w:rsidRPr="00BD07E2"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Presentation techniques show a very high level of insight into the audience characteristics and what will resonate with them. Message is inclusive of family type, income, learning style, education, culture, religion, ability and gender.</w:t>
            </w:r>
          </w:p>
        </w:tc>
        <w:tc>
          <w:tcPr>
            <w:tcW w:w="1134" w:type="dxa"/>
          </w:tcPr>
          <w:p w:rsidR="00A711E3" w:rsidRDefault="00A711E3" w:rsidP="00751D0D">
            <w:pPr>
              <w:spacing w:before="100" w:beforeAutospacing="1" w:after="100" w:afterAutospacing="1"/>
              <w:rPr>
                <w:rFonts w:eastAsia="Times New Roman" w:cstheme="minorHAnsi"/>
                <w:lang w:eastAsia="en-CA"/>
              </w:rPr>
            </w:pPr>
          </w:p>
          <w:p w:rsidR="00A711E3" w:rsidRDefault="00A711E3" w:rsidP="00751D0D">
            <w:pPr>
              <w:spacing w:before="100" w:beforeAutospacing="1" w:after="100" w:afterAutospacing="1"/>
              <w:rPr>
                <w:rFonts w:eastAsia="Times New Roman" w:cstheme="minorHAnsi"/>
                <w:lang w:eastAsia="en-CA"/>
              </w:rPr>
            </w:pPr>
            <w:r w:rsidRPr="00906A57">
              <w:rPr>
                <w:rFonts w:eastAsia="Times New Roman" w:cstheme="minorHAnsi"/>
                <w:b/>
                <w:lang w:eastAsia="en-CA"/>
              </w:rPr>
              <w:t>Total</w:t>
            </w:r>
            <w:r>
              <w:rPr>
                <w:rFonts w:eastAsia="Times New Roman" w:cstheme="minorHAnsi"/>
                <w:b/>
                <w:lang w:eastAsia="en-CA"/>
              </w:rPr>
              <w:t>____</w:t>
            </w:r>
          </w:p>
          <w:p w:rsidR="00A711E3" w:rsidRPr="00B33979" w:rsidRDefault="00A711E3" w:rsidP="00751D0D">
            <w:pPr>
              <w:spacing w:before="100" w:beforeAutospacing="1" w:after="100" w:afterAutospacing="1"/>
              <w:rPr>
                <w:rFonts w:eastAsia="Times New Roman" w:cstheme="minorHAnsi"/>
                <w:highlight w:val="yellow"/>
                <w:lang w:eastAsia="en-CA"/>
              </w:rPr>
            </w:pPr>
          </w:p>
        </w:tc>
      </w:tr>
      <w:tr w:rsidR="00A711E3" w:rsidTr="00751D0D">
        <w:tc>
          <w:tcPr>
            <w:tcW w:w="1391" w:type="dxa"/>
          </w:tcPr>
          <w:p w:rsidR="00A711E3" w:rsidRDefault="00A711E3" w:rsidP="00751D0D">
            <w:pPr>
              <w:rPr>
                <w:b/>
              </w:rPr>
            </w:pPr>
            <w:r>
              <w:rPr>
                <w:b/>
              </w:rPr>
              <w:lastRenderedPageBreak/>
              <w:t>Technical Aspects – visual and sound</w:t>
            </w:r>
          </w:p>
          <w:p w:rsidR="00A711E3" w:rsidRDefault="00A711E3" w:rsidP="00751D0D">
            <w:pPr>
              <w:rPr>
                <w:b/>
              </w:rPr>
            </w:pPr>
          </w:p>
          <w:p w:rsidR="00A711E3" w:rsidRPr="00347685" w:rsidRDefault="00A711E3" w:rsidP="00751D0D"/>
        </w:tc>
        <w:tc>
          <w:tcPr>
            <w:tcW w:w="1978" w:type="dxa"/>
          </w:tcPr>
          <w:p w:rsidR="00A711E3" w:rsidRDefault="00A711E3" w:rsidP="00751D0D">
            <w:r>
              <w:t>Shadows and glares present. Sound level too low or high and quality is poor. Panning and zooming is distracting. Camera unsteady. Several scenes too dark or too light.</w:t>
            </w:r>
          </w:p>
        </w:tc>
        <w:tc>
          <w:tcPr>
            <w:tcW w:w="2835" w:type="dxa"/>
          </w:tcPr>
          <w:p w:rsidR="00A711E3" w:rsidRPr="00CC2D0E"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 xml:space="preserve">Camera is mostly stable, movements and pans and zooms are present where necessary. Subject is usually framed and focused. Consideration has been given to lighting although it could be better. Sound level and quality is good but not always optimal. </w:t>
            </w:r>
          </w:p>
        </w:tc>
        <w:tc>
          <w:tcPr>
            <w:tcW w:w="3118" w:type="dxa"/>
          </w:tcPr>
          <w:p w:rsidR="00A711E3" w:rsidRPr="00CC2D0E"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Camera is stable, smooth movements and pans. Subject is well-framed, images are well-composed and focused. Close-ups are used to focus attention. Zooms are effective. Subject is lit and clearly visible. Sound is clear and understandable and well above any music or background noise.</w:t>
            </w:r>
          </w:p>
        </w:tc>
        <w:tc>
          <w:tcPr>
            <w:tcW w:w="2693" w:type="dxa"/>
          </w:tcPr>
          <w:p w:rsidR="00A711E3"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All camera work is highly skilled and smoothly effective, without exception. Lighting and sound is optimal. Any music used blends seamlessly and effectively and enhances rather than detracts.</w:t>
            </w:r>
          </w:p>
        </w:tc>
        <w:tc>
          <w:tcPr>
            <w:tcW w:w="1134" w:type="dxa"/>
          </w:tcPr>
          <w:p w:rsidR="00A711E3" w:rsidRDefault="00A711E3" w:rsidP="00751D0D">
            <w:pPr>
              <w:spacing w:before="100" w:beforeAutospacing="1" w:after="100" w:afterAutospacing="1"/>
              <w:rPr>
                <w:rFonts w:eastAsia="Times New Roman" w:cstheme="minorHAnsi"/>
                <w:lang w:eastAsia="en-CA"/>
              </w:rPr>
            </w:pPr>
          </w:p>
        </w:tc>
      </w:tr>
      <w:tr w:rsidR="00A711E3" w:rsidTr="00751D0D">
        <w:tc>
          <w:tcPr>
            <w:tcW w:w="1391" w:type="dxa"/>
            <w:tcBorders>
              <w:bottom w:val="single" w:sz="18" w:space="0" w:color="auto"/>
            </w:tcBorders>
          </w:tcPr>
          <w:p w:rsidR="00A711E3" w:rsidRPr="00C97E75" w:rsidRDefault="00A711E3" w:rsidP="00751D0D">
            <w:pPr>
              <w:rPr>
                <w:b/>
              </w:rPr>
            </w:pPr>
            <w:r w:rsidRPr="00C97E75">
              <w:rPr>
                <w:b/>
              </w:rPr>
              <w:t>Technical aspects - editing</w:t>
            </w:r>
          </w:p>
        </w:tc>
        <w:tc>
          <w:tcPr>
            <w:tcW w:w="1978" w:type="dxa"/>
            <w:tcBorders>
              <w:bottom w:val="single" w:sz="18" w:space="0" w:color="auto"/>
            </w:tcBorders>
          </w:tcPr>
          <w:p w:rsidR="00A711E3" w:rsidRDefault="00A711E3" w:rsidP="00751D0D">
            <w:r>
              <w:t>Poor editing and flow. Choppy transitions and timing is off. Connections between visuals and message are unclear. Length is not in the 2-3 minute range.</w:t>
            </w:r>
          </w:p>
        </w:tc>
        <w:tc>
          <w:tcPr>
            <w:tcW w:w="2835" w:type="dxa"/>
            <w:tcBorders>
              <w:bottom w:val="single" w:sz="18" w:space="0" w:color="auto"/>
            </w:tcBorders>
          </w:tcPr>
          <w:p w:rsidR="00A711E3" w:rsidRPr="00CC2D0E"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Adequate thought was given to editing. Transitions are used where appropriate but could be done more effectively. Visuals, where present, usually add something worthwhile to the message. Timing and synchronization of sound and content is usually good. Length is too long or too short but not by much.</w:t>
            </w:r>
          </w:p>
        </w:tc>
        <w:tc>
          <w:tcPr>
            <w:tcW w:w="3118" w:type="dxa"/>
            <w:tcBorders>
              <w:bottom w:val="single" w:sz="18" w:space="0" w:color="auto"/>
            </w:tcBorders>
          </w:tcPr>
          <w:p w:rsidR="00A711E3" w:rsidRPr="00CC2D0E"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Video is edited effectively, flows well. Transitions and titles are used effectively. Visuals are used to optimize the impact of what is being said.  Timing of visuals, sound and content is synchronized. Length is in the 2-3 minute range.</w:t>
            </w:r>
          </w:p>
        </w:tc>
        <w:tc>
          <w:tcPr>
            <w:tcW w:w="2693" w:type="dxa"/>
            <w:tcBorders>
              <w:bottom w:val="single" w:sz="18" w:space="0" w:color="auto"/>
            </w:tcBorders>
          </w:tcPr>
          <w:p w:rsidR="00A711E3" w:rsidRDefault="00A711E3" w:rsidP="00751D0D">
            <w:pPr>
              <w:spacing w:before="100" w:beforeAutospacing="1" w:after="100" w:afterAutospacing="1"/>
              <w:rPr>
                <w:rFonts w:eastAsia="Times New Roman" w:cstheme="minorHAnsi"/>
                <w:lang w:eastAsia="en-CA"/>
              </w:rPr>
            </w:pPr>
            <w:r>
              <w:rPr>
                <w:rFonts w:eastAsia="Times New Roman" w:cstheme="minorHAnsi"/>
                <w:lang w:eastAsia="en-CA"/>
              </w:rPr>
              <w:t xml:space="preserve">Editing shows smoothly skillful integration of visuals, narration, sound effects, and transitional effects so that they transparent as the viewer are focused on the message. </w:t>
            </w:r>
          </w:p>
        </w:tc>
        <w:tc>
          <w:tcPr>
            <w:tcW w:w="1134" w:type="dxa"/>
            <w:tcBorders>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p w:rsidR="00A711E3" w:rsidRDefault="00A711E3" w:rsidP="00751D0D">
            <w:pPr>
              <w:spacing w:before="100" w:beforeAutospacing="1" w:after="100" w:afterAutospacing="1"/>
              <w:rPr>
                <w:rFonts w:eastAsia="Times New Roman" w:cstheme="minorHAnsi"/>
                <w:lang w:eastAsia="en-CA"/>
              </w:rPr>
            </w:pPr>
            <w:r w:rsidRPr="00906A57">
              <w:rPr>
                <w:rFonts w:eastAsia="Times New Roman" w:cstheme="minorHAnsi"/>
                <w:b/>
                <w:lang w:eastAsia="en-CA"/>
              </w:rPr>
              <w:t>Total</w:t>
            </w:r>
            <w:r>
              <w:rPr>
                <w:rFonts w:eastAsia="Times New Roman" w:cstheme="minorHAnsi"/>
                <w:b/>
                <w:lang w:eastAsia="en-CA"/>
              </w:rPr>
              <w:t>____</w:t>
            </w:r>
          </w:p>
        </w:tc>
      </w:tr>
      <w:tr w:rsidR="00A711E3" w:rsidTr="00751D0D">
        <w:trPr>
          <w:trHeight w:val="1199"/>
        </w:trPr>
        <w:tc>
          <w:tcPr>
            <w:tcW w:w="1391" w:type="dxa"/>
            <w:tcBorders>
              <w:top w:val="single" w:sz="18" w:space="0" w:color="auto"/>
              <w:bottom w:val="single" w:sz="18" w:space="0" w:color="auto"/>
            </w:tcBorders>
          </w:tcPr>
          <w:p w:rsidR="00A711E3" w:rsidRDefault="00A711E3" w:rsidP="00751D0D">
            <w:pPr>
              <w:rPr>
                <w:b/>
              </w:rPr>
            </w:pPr>
            <w:r>
              <w:rPr>
                <w:b/>
              </w:rPr>
              <w:t>Total Mark Out of 20</w:t>
            </w:r>
          </w:p>
          <w:p w:rsidR="00A711E3" w:rsidRDefault="00A711E3" w:rsidP="00751D0D">
            <w:pPr>
              <w:rPr>
                <w:b/>
              </w:rPr>
            </w:pPr>
          </w:p>
        </w:tc>
        <w:tc>
          <w:tcPr>
            <w:tcW w:w="1978" w:type="dxa"/>
            <w:tcBorders>
              <w:top w:val="single" w:sz="18" w:space="0" w:color="auto"/>
              <w:bottom w:val="single" w:sz="18" w:space="0" w:color="auto"/>
            </w:tcBorders>
          </w:tcPr>
          <w:p w:rsidR="00A711E3" w:rsidRDefault="00A711E3" w:rsidP="00751D0D"/>
        </w:tc>
        <w:tc>
          <w:tcPr>
            <w:tcW w:w="2835"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3118"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2693"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1134" w:type="dxa"/>
            <w:tcBorders>
              <w:top w:val="single" w:sz="18" w:space="0" w:color="auto"/>
              <w:bottom w:val="single" w:sz="18" w:space="0" w:color="auto"/>
            </w:tcBorders>
          </w:tcPr>
          <w:p w:rsidR="00A711E3" w:rsidRDefault="00A711E3" w:rsidP="00751D0D">
            <w:pPr>
              <w:spacing w:before="100" w:beforeAutospacing="1" w:after="100" w:afterAutospacing="1"/>
            </w:pPr>
            <w:r>
              <w:t>Total</w:t>
            </w:r>
          </w:p>
          <w:p w:rsidR="00A711E3" w:rsidRDefault="00A711E3" w:rsidP="00751D0D">
            <w:pPr>
              <w:spacing w:before="100" w:beforeAutospacing="1" w:after="100" w:afterAutospacing="1"/>
            </w:pPr>
            <w:r>
              <w:t xml:space="preserve">        /20   </w:t>
            </w:r>
          </w:p>
        </w:tc>
      </w:tr>
      <w:tr w:rsidR="00A711E3" w:rsidTr="00751D0D">
        <w:tc>
          <w:tcPr>
            <w:tcW w:w="1391" w:type="dxa"/>
            <w:tcBorders>
              <w:top w:val="single" w:sz="18" w:space="0" w:color="auto"/>
              <w:bottom w:val="single" w:sz="18" w:space="0" w:color="auto"/>
            </w:tcBorders>
          </w:tcPr>
          <w:p w:rsidR="00A711E3" w:rsidRDefault="00A711E3" w:rsidP="00751D0D">
            <w:pPr>
              <w:rPr>
                <w:b/>
              </w:rPr>
            </w:pPr>
            <w:r>
              <w:rPr>
                <w:b/>
              </w:rPr>
              <w:t xml:space="preserve">60 or more = Pass </w:t>
            </w:r>
            <w:r w:rsidRPr="00424E44">
              <w:rPr>
                <w:b/>
              </w:rPr>
              <w:sym w:font="Wingdings" w:char="F04A"/>
            </w:r>
          </w:p>
          <w:p w:rsidR="00A711E3" w:rsidRDefault="00A711E3" w:rsidP="00751D0D">
            <w:pPr>
              <w:rPr>
                <w:b/>
              </w:rPr>
            </w:pPr>
            <w:r>
              <w:rPr>
                <w:b/>
              </w:rPr>
              <w:t>Less than 60=</w:t>
            </w:r>
            <w:r w:rsidRPr="00424E44">
              <w:rPr>
                <w:b/>
              </w:rPr>
              <w:sym w:font="Wingdings" w:char="F04C"/>
            </w:r>
          </w:p>
          <w:p w:rsidR="00A711E3" w:rsidRDefault="00A711E3" w:rsidP="00751D0D">
            <w:pPr>
              <w:rPr>
                <w:b/>
              </w:rPr>
            </w:pPr>
          </w:p>
        </w:tc>
        <w:tc>
          <w:tcPr>
            <w:tcW w:w="1978" w:type="dxa"/>
            <w:tcBorders>
              <w:top w:val="single" w:sz="18" w:space="0" w:color="auto"/>
              <w:bottom w:val="single" w:sz="18" w:space="0" w:color="auto"/>
            </w:tcBorders>
          </w:tcPr>
          <w:p w:rsidR="00A711E3" w:rsidRDefault="00A711E3" w:rsidP="00751D0D"/>
        </w:tc>
        <w:tc>
          <w:tcPr>
            <w:tcW w:w="2835"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3118"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2693" w:type="dxa"/>
            <w:tcBorders>
              <w:top w:val="single" w:sz="18" w:space="0" w:color="auto"/>
              <w:bottom w:val="single" w:sz="18" w:space="0" w:color="auto"/>
            </w:tcBorders>
          </w:tcPr>
          <w:p w:rsidR="00A711E3" w:rsidRDefault="00A711E3" w:rsidP="00751D0D">
            <w:pPr>
              <w:spacing w:before="100" w:beforeAutospacing="1" w:after="100" w:afterAutospacing="1"/>
              <w:rPr>
                <w:rFonts w:eastAsia="Times New Roman" w:cstheme="minorHAnsi"/>
                <w:lang w:eastAsia="en-CA"/>
              </w:rPr>
            </w:pPr>
          </w:p>
        </w:tc>
        <w:tc>
          <w:tcPr>
            <w:tcW w:w="1134" w:type="dxa"/>
            <w:tcBorders>
              <w:top w:val="single" w:sz="18" w:space="0" w:color="auto"/>
              <w:bottom w:val="single" w:sz="18" w:space="0" w:color="auto"/>
            </w:tcBorders>
          </w:tcPr>
          <w:p w:rsidR="00A711E3" w:rsidRDefault="00A711E3" w:rsidP="00751D0D">
            <w:pPr>
              <w:spacing w:before="100" w:beforeAutospacing="1" w:after="100" w:afterAutospacing="1"/>
            </w:pPr>
            <w:r>
              <w:t>Total x 5 =</w:t>
            </w:r>
          </w:p>
          <w:p w:rsidR="00A711E3" w:rsidRDefault="00A711E3" w:rsidP="00751D0D">
            <w:pPr>
              <w:spacing w:before="100" w:beforeAutospacing="1" w:after="100" w:afterAutospacing="1"/>
            </w:pPr>
            <w:r>
              <w:lastRenderedPageBreak/>
              <w:t xml:space="preserve">      /100</w:t>
            </w:r>
          </w:p>
          <w:p w:rsidR="00A711E3" w:rsidRDefault="00A711E3" w:rsidP="00751D0D">
            <w:pPr>
              <w:spacing w:before="100" w:beforeAutospacing="1" w:after="100" w:afterAutospacing="1"/>
            </w:pPr>
          </w:p>
        </w:tc>
      </w:tr>
    </w:tbl>
    <w:p w:rsidR="00A711E3" w:rsidRDefault="00A711E3" w:rsidP="00A711E3"/>
    <w:p w:rsidR="00A711E3" w:rsidRDefault="00A711E3" w:rsidP="00A711E3"/>
    <w:p w:rsidR="00A711E3" w:rsidRDefault="00A711E3"/>
    <w:p w:rsidR="00A711E3" w:rsidRDefault="00A711E3"/>
    <w:sectPr w:rsidR="00A711E3" w:rsidSect="00A711E3">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68" w:rsidRDefault="00891E68" w:rsidP="00506413">
      <w:pPr>
        <w:spacing w:after="0" w:line="240" w:lineRule="auto"/>
      </w:pPr>
      <w:r>
        <w:separator/>
      </w:r>
    </w:p>
  </w:endnote>
  <w:endnote w:type="continuationSeparator" w:id="0">
    <w:p w:rsidR="00891E68" w:rsidRDefault="00891E68" w:rsidP="0050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393887"/>
      <w:docPartObj>
        <w:docPartGallery w:val="Page Numbers (Bottom of Page)"/>
        <w:docPartUnique/>
      </w:docPartObj>
    </w:sdtPr>
    <w:sdtEndPr>
      <w:rPr>
        <w:noProof/>
      </w:rPr>
    </w:sdtEndPr>
    <w:sdtContent>
      <w:p w:rsidR="005C66F3" w:rsidRDefault="005C66F3">
        <w:pPr>
          <w:pStyle w:val="Footer"/>
          <w:jc w:val="right"/>
        </w:pPr>
        <w:r>
          <w:fldChar w:fldCharType="begin"/>
        </w:r>
        <w:r>
          <w:instrText xml:space="preserve"> PAGE   \* MERGEFORMAT </w:instrText>
        </w:r>
        <w:r>
          <w:fldChar w:fldCharType="separate"/>
        </w:r>
        <w:r w:rsidR="009F668A">
          <w:rPr>
            <w:noProof/>
          </w:rPr>
          <w:t>1</w:t>
        </w:r>
        <w:r>
          <w:rPr>
            <w:noProof/>
          </w:rPr>
          <w:fldChar w:fldCharType="end"/>
        </w:r>
      </w:p>
    </w:sdtContent>
  </w:sdt>
  <w:p w:rsidR="005C66F3" w:rsidRDefault="005C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68" w:rsidRDefault="00891E68" w:rsidP="00506413">
      <w:pPr>
        <w:spacing w:after="0" w:line="240" w:lineRule="auto"/>
      </w:pPr>
      <w:r>
        <w:separator/>
      </w:r>
    </w:p>
  </w:footnote>
  <w:footnote w:type="continuationSeparator" w:id="0">
    <w:p w:rsidR="00891E68" w:rsidRDefault="00891E68" w:rsidP="00506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13" w:rsidRDefault="0098517C" w:rsidP="00506413">
    <w:pPr>
      <w:pStyle w:val="Header"/>
      <w:pBdr>
        <w:bottom w:val="single" w:sz="4" w:space="1" w:color="auto"/>
      </w:pBdr>
    </w:pPr>
    <w:r>
      <w:t>NURS 4175</w:t>
    </w:r>
    <w:r w:rsidR="00930DD7">
      <w:t>, Clinical Practicum: Elementary School Health Promotion</w:t>
    </w:r>
    <w:r>
      <w:t xml:space="preserve">. </w:t>
    </w:r>
    <w:r w:rsidR="0084109D">
      <w:t xml:space="preserve">Mary-Lou Batty. </w:t>
    </w:r>
    <w:r w:rsidR="00506413">
      <w:t>Jan 7,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4133"/>
    <w:multiLevelType w:val="hybridMultilevel"/>
    <w:tmpl w:val="EB2C764E"/>
    <w:lvl w:ilvl="0" w:tplc="53182B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D4E3B49"/>
    <w:multiLevelType w:val="hybridMultilevel"/>
    <w:tmpl w:val="BB3ECB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14"/>
    <w:rsid w:val="000A7914"/>
    <w:rsid w:val="00127FF6"/>
    <w:rsid w:val="002138C6"/>
    <w:rsid w:val="00375E61"/>
    <w:rsid w:val="00506413"/>
    <w:rsid w:val="005C66F3"/>
    <w:rsid w:val="0084109D"/>
    <w:rsid w:val="00891E68"/>
    <w:rsid w:val="008D2ED7"/>
    <w:rsid w:val="00930DD7"/>
    <w:rsid w:val="0098517C"/>
    <w:rsid w:val="009F668A"/>
    <w:rsid w:val="00A711E3"/>
    <w:rsid w:val="00AA431E"/>
    <w:rsid w:val="00B60632"/>
    <w:rsid w:val="00F947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14"/>
  </w:style>
  <w:style w:type="paragraph" w:styleId="Heading1">
    <w:name w:val="heading 1"/>
    <w:basedOn w:val="Normal"/>
    <w:next w:val="Normal"/>
    <w:link w:val="Heading1Char"/>
    <w:uiPriority w:val="9"/>
    <w:qFormat/>
    <w:rsid w:val="000A7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A79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9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A791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7914"/>
    <w:pPr>
      <w:ind w:left="720"/>
      <w:contextualSpacing/>
    </w:pPr>
  </w:style>
  <w:style w:type="character" w:styleId="Hyperlink">
    <w:name w:val="Hyperlink"/>
    <w:basedOn w:val="DefaultParagraphFont"/>
    <w:uiPriority w:val="99"/>
    <w:unhideWhenUsed/>
    <w:rsid w:val="000A7914"/>
    <w:rPr>
      <w:color w:val="0000FF" w:themeColor="hyperlink"/>
      <w:u w:val="single"/>
    </w:rPr>
  </w:style>
  <w:style w:type="character" w:styleId="FollowedHyperlink">
    <w:name w:val="FollowedHyperlink"/>
    <w:basedOn w:val="DefaultParagraphFont"/>
    <w:uiPriority w:val="99"/>
    <w:semiHidden/>
    <w:unhideWhenUsed/>
    <w:rsid w:val="000A7914"/>
    <w:rPr>
      <w:color w:val="800080" w:themeColor="followedHyperlink"/>
      <w:u w:val="single"/>
    </w:rPr>
  </w:style>
  <w:style w:type="character" w:customStyle="1" w:styleId="Heading1Char">
    <w:name w:val="Heading 1 Char"/>
    <w:basedOn w:val="DefaultParagraphFont"/>
    <w:link w:val="Heading1"/>
    <w:uiPriority w:val="9"/>
    <w:rsid w:val="000A791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0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13"/>
  </w:style>
  <w:style w:type="paragraph" w:styleId="Footer">
    <w:name w:val="footer"/>
    <w:basedOn w:val="Normal"/>
    <w:link w:val="FooterChar"/>
    <w:uiPriority w:val="99"/>
    <w:unhideWhenUsed/>
    <w:rsid w:val="0050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413"/>
  </w:style>
  <w:style w:type="table" w:styleId="TableGrid">
    <w:name w:val="Table Grid"/>
    <w:basedOn w:val="TableNormal"/>
    <w:uiPriority w:val="59"/>
    <w:rsid w:val="00A7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14"/>
  </w:style>
  <w:style w:type="paragraph" w:styleId="Heading1">
    <w:name w:val="heading 1"/>
    <w:basedOn w:val="Normal"/>
    <w:next w:val="Normal"/>
    <w:link w:val="Heading1Char"/>
    <w:uiPriority w:val="9"/>
    <w:qFormat/>
    <w:rsid w:val="000A7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A79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9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A791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7914"/>
    <w:pPr>
      <w:ind w:left="720"/>
      <w:contextualSpacing/>
    </w:pPr>
  </w:style>
  <w:style w:type="character" w:styleId="Hyperlink">
    <w:name w:val="Hyperlink"/>
    <w:basedOn w:val="DefaultParagraphFont"/>
    <w:uiPriority w:val="99"/>
    <w:unhideWhenUsed/>
    <w:rsid w:val="000A7914"/>
    <w:rPr>
      <w:color w:val="0000FF" w:themeColor="hyperlink"/>
      <w:u w:val="single"/>
    </w:rPr>
  </w:style>
  <w:style w:type="character" w:styleId="FollowedHyperlink">
    <w:name w:val="FollowedHyperlink"/>
    <w:basedOn w:val="DefaultParagraphFont"/>
    <w:uiPriority w:val="99"/>
    <w:semiHidden/>
    <w:unhideWhenUsed/>
    <w:rsid w:val="000A7914"/>
    <w:rPr>
      <w:color w:val="800080" w:themeColor="followedHyperlink"/>
      <w:u w:val="single"/>
    </w:rPr>
  </w:style>
  <w:style w:type="character" w:customStyle="1" w:styleId="Heading1Char">
    <w:name w:val="Heading 1 Char"/>
    <w:basedOn w:val="DefaultParagraphFont"/>
    <w:link w:val="Heading1"/>
    <w:uiPriority w:val="9"/>
    <w:rsid w:val="000A791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0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13"/>
  </w:style>
  <w:style w:type="paragraph" w:styleId="Footer">
    <w:name w:val="footer"/>
    <w:basedOn w:val="Normal"/>
    <w:link w:val="FooterChar"/>
    <w:uiPriority w:val="99"/>
    <w:unhideWhenUsed/>
    <w:rsid w:val="0050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413"/>
  </w:style>
  <w:style w:type="table" w:styleId="TableGrid">
    <w:name w:val="Table Grid"/>
    <w:basedOn w:val="TableNormal"/>
    <w:uiPriority w:val="59"/>
    <w:rsid w:val="00A7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Bramble</dc:creator>
  <cp:lastModifiedBy>Bev Bramble</cp:lastModifiedBy>
  <cp:revision>2</cp:revision>
  <dcterms:created xsi:type="dcterms:W3CDTF">2013-01-21T19:05:00Z</dcterms:created>
  <dcterms:modified xsi:type="dcterms:W3CDTF">2013-01-21T19:05:00Z</dcterms:modified>
</cp:coreProperties>
</file>